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65" w:rsidRDefault="00932426">
      <w:pPr>
        <w:rPr>
          <w:rFonts w:ascii="Times New Roman" w:hAnsi="Times New Roman" w:cs="Times New Roman"/>
        </w:rPr>
      </w:pPr>
      <w:r>
        <w:rPr>
          <w:rFonts w:ascii="Times New Roman" w:hAnsi="Times New Roman" w:cs="Times New Roman"/>
        </w:rPr>
        <w:t>The Board of Education of the Hitchcock County Schools met March 11, 2024 at 7:00 PM.  Present were board members Scott, Hagan, Marks, Kolbet, Webb, and O’Byrne.  Also present were Superintendent Sattler, Principal Tines, Assistant Principal/Schools Counselor McCarter, Assistant Principal Erickson, C. Rippen, and Peggy Fyn.</w:t>
      </w:r>
    </w:p>
    <w:p w:rsidR="00932426" w:rsidRDefault="00932426">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north wall of the meeting room was given.  The meeting was properly advertised in the Hitchcock County News on Thursday, March 7, 2024.</w:t>
      </w:r>
    </w:p>
    <w:p w:rsidR="00932426" w:rsidRDefault="00932426">
      <w:pPr>
        <w:rPr>
          <w:rFonts w:ascii="Times New Roman" w:hAnsi="Times New Roman" w:cs="Times New Roman"/>
        </w:rPr>
      </w:pPr>
      <w:r>
        <w:rPr>
          <w:rFonts w:ascii="Times New Roman" w:hAnsi="Times New Roman" w:cs="Times New Roman"/>
        </w:rPr>
        <w:t>Moved by O’Byrne; seconded by Marks to approve the March 2024 regular board meeting as presented.  Aye votes Kolbet, Marks, Scott, O’Byrne, Webb, and Hagan; nay votes none.</w:t>
      </w:r>
    </w:p>
    <w:p w:rsidR="00932426" w:rsidRDefault="00932426">
      <w:pPr>
        <w:rPr>
          <w:rFonts w:ascii="Times New Roman" w:hAnsi="Times New Roman" w:cs="Times New Roman"/>
        </w:rPr>
      </w:pPr>
      <w:r>
        <w:rPr>
          <w:rFonts w:ascii="Times New Roman" w:hAnsi="Times New Roman" w:cs="Times New Roman"/>
        </w:rPr>
        <w:t>President Scott welcomed all visitors.  There was no public comment.</w:t>
      </w:r>
    </w:p>
    <w:p w:rsidR="00932426" w:rsidRDefault="00932426">
      <w:pPr>
        <w:rPr>
          <w:rFonts w:ascii="Times New Roman" w:hAnsi="Times New Roman" w:cs="Times New Roman"/>
        </w:rPr>
      </w:pPr>
      <w:r>
        <w:rPr>
          <w:rFonts w:ascii="Times New Roman" w:hAnsi="Times New Roman" w:cs="Times New Roman"/>
        </w:rPr>
        <w:t>Moved by Kolbet; seconded by Hagan to approve the consent agenda as presented.  Aye votes Marks, Scott, O’Byrne, Webb, Hagan, and Kolbet; nay votes none.  The consent agenda consisted of the following:  (1) Minutes of the February 2024 board meeting.  (2) The Activity Fund.  (3) The bill roster with general fund bills totaling $462,</w:t>
      </w:r>
      <w:r w:rsidR="00D27352">
        <w:rPr>
          <w:rFonts w:ascii="Times New Roman" w:hAnsi="Times New Roman" w:cs="Times New Roman"/>
        </w:rPr>
        <w:t>943.05 and lunch fund bills totaling $22,904.46.  (4) Other funds.</w:t>
      </w:r>
    </w:p>
    <w:p w:rsidR="00D27352" w:rsidRDefault="00D27352">
      <w:pPr>
        <w:rPr>
          <w:rFonts w:ascii="Times New Roman" w:hAnsi="Times New Roman" w:cs="Times New Roman"/>
        </w:rPr>
      </w:pPr>
      <w:r>
        <w:rPr>
          <w:rFonts w:ascii="Times New Roman" w:hAnsi="Times New Roman" w:cs="Times New Roman"/>
        </w:rPr>
        <w:t>Moved by Kolbet; seconded by O’Byrne to pay the Nebraska Association of School Boards 2024-2025 membership fee of $3,790.00.  Aye votes Scott, O’Byrne, Webb, Hagan, Kolbet, and Marks; nay votes none.</w:t>
      </w:r>
    </w:p>
    <w:p w:rsidR="00D27352" w:rsidRDefault="00D27352">
      <w:pPr>
        <w:rPr>
          <w:rFonts w:ascii="Times New Roman" w:hAnsi="Times New Roman" w:cs="Times New Roman"/>
        </w:rPr>
      </w:pPr>
      <w:r>
        <w:rPr>
          <w:rFonts w:ascii="Times New Roman" w:hAnsi="Times New Roman" w:cs="Times New Roman"/>
        </w:rPr>
        <w:t>Assistant Principal Erickson spoke to the board about the search for an updated math curriculum for the high school.  The current math books are 20 plus years old.  Mrs. Hurtt s</w:t>
      </w:r>
      <w:r w:rsidR="00B46FB8">
        <w:rPr>
          <w:rFonts w:ascii="Times New Roman" w:hAnsi="Times New Roman" w:cs="Times New Roman"/>
        </w:rPr>
        <w:t>pent a day at another school which</w:t>
      </w:r>
      <w:r>
        <w:rPr>
          <w:rFonts w:ascii="Times New Roman" w:hAnsi="Times New Roman" w:cs="Times New Roman"/>
        </w:rPr>
        <w:t xml:space="preserve"> teaches from the curriculum she was interested in and was extremely impressed with it.  Moved by O’Byrne; seconded by Webb to approve the McGraw Hill 9-12 Math Curriculum quote of $20,149.56 for textbooks and a 6 year online subscription.  Aye votes O’Byrne, Webb, Hagan, Kolbet, Marks, and Scott; nay votes none.</w:t>
      </w:r>
    </w:p>
    <w:p w:rsidR="00D27352" w:rsidRDefault="00D27352">
      <w:pPr>
        <w:rPr>
          <w:rFonts w:ascii="Times New Roman" w:hAnsi="Times New Roman" w:cs="Times New Roman"/>
        </w:rPr>
      </w:pPr>
      <w:r>
        <w:rPr>
          <w:rFonts w:ascii="Times New Roman" w:hAnsi="Times New Roman" w:cs="Times New Roman"/>
        </w:rPr>
        <w:t xml:space="preserve">Superintendent Sattler presented the board with a contract for Heidi Nelson as the K-12 Vocal and Instrumental music teacher.  Moved by Scott; seconded by O’Byrne to hire Heidi Nelson as the K-12 Vocal and Instrumental music teacher </w:t>
      </w:r>
      <w:r w:rsidR="00C02694">
        <w:rPr>
          <w:rFonts w:ascii="Times New Roman" w:hAnsi="Times New Roman" w:cs="Times New Roman"/>
        </w:rPr>
        <w:t>with a $6,000 signing bonus for the 2024-2025 school year.  Aye votes Webb, Hagan, Kolbet, Marks, Scott, and O’Byrne; nay votes none.</w:t>
      </w:r>
    </w:p>
    <w:p w:rsidR="00C02694" w:rsidRDefault="00C02694">
      <w:pPr>
        <w:rPr>
          <w:rFonts w:ascii="Times New Roman" w:hAnsi="Times New Roman" w:cs="Times New Roman"/>
        </w:rPr>
      </w:pPr>
      <w:r>
        <w:rPr>
          <w:rFonts w:ascii="Times New Roman" w:hAnsi="Times New Roman" w:cs="Times New Roman"/>
        </w:rPr>
        <w:t xml:space="preserve">Moved by Kolbet; seconded by Marks to hire Thomas Lewis as the Ag/FFA teacher </w:t>
      </w:r>
      <w:r w:rsidR="00B46FB8">
        <w:rPr>
          <w:rFonts w:ascii="Times New Roman" w:hAnsi="Times New Roman" w:cs="Times New Roman"/>
        </w:rPr>
        <w:t>for the 202</w:t>
      </w:r>
      <w:r>
        <w:rPr>
          <w:rFonts w:ascii="Times New Roman" w:hAnsi="Times New Roman" w:cs="Times New Roman"/>
        </w:rPr>
        <w:t>4-2025 school year.  Aye votes</w:t>
      </w:r>
      <w:r w:rsidR="00FB4D7A">
        <w:rPr>
          <w:rFonts w:ascii="Times New Roman" w:hAnsi="Times New Roman" w:cs="Times New Roman"/>
        </w:rPr>
        <w:t xml:space="preserve"> Hagan, Kolbet, Marks, Scott, O’Byrne, and Webb; nay votes none.</w:t>
      </w:r>
    </w:p>
    <w:p w:rsidR="00FB4D7A" w:rsidRDefault="00FB4D7A">
      <w:pPr>
        <w:rPr>
          <w:rFonts w:ascii="Times New Roman" w:hAnsi="Times New Roman" w:cs="Times New Roman"/>
        </w:rPr>
      </w:pPr>
      <w:r>
        <w:rPr>
          <w:rFonts w:ascii="Times New Roman" w:hAnsi="Times New Roman" w:cs="Times New Roman"/>
        </w:rPr>
        <w:t>Moved by Hagan; seconded by Marks to approve an amended contract for Chad Brenning to allow five years’ experience on the salary schedule for the 2023-2024 school year.  Aye votes Kolbet, Marks, Scott, O’Byrne, Webb, and Hagan; nay votes none.</w:t>
      </w:r>
    </w:p>
    <w:p w:rsidR="00FB4D7A" w:rsidRDefault="00FB4D7A">
      <w:pPr>
        <w:rPr>
          <w:rFonts w:ascii="Times New Roman" w:hAnsi="Times New Roman" w:cs="Times New Roman"/>
        </w:rPr>
      </w:pPr>
      <w:r>
        <w:rPr>
          <w:rFonts w:ascii="Times New Roman" w:hAnsi="Times New Roman" w:cs="Times New Roman"/>
        </w:rPr>
        <w:t xml:space="preserve">Moved by Hagan; seconded by Kolbet to move into executive session to discuss 2024-2025 classified wages at 7:19 PM.  </w:t>
      </w:r>
      <w:r w:rsidR="005F67D3">
        <w:rPr>
          <w:rFonts w:ascii="Times New Roman" w:hAnsi="Times New Roman" w:cs="Times New Roman"/>
        </w:rPr>
        <w:t>Aye votes Marks, Scott, O’Byrne, Webb, Hagan, and Kolbet; nay votes none.</w:t>
      </w:r>
    </w:p>
    <w:p w:rsidR="005F67D3" w:rsidRDefault="005F67D3">
      <w:pPr>
        <w:rPr>
          <w:rFonts w:ascii="Times New Roman" w:hAnsi="Times New Roman" w:cs="Times New Roman"/>
        </w:rPr>
      </w:pPr>
      <w:r>
        <w:rPr>
          <w:rFonts w:ascii="Times New Roman" w:hAnsi="Times New Roman" w:cs="Times New Roman"/>
        </w:rPr>
        <w:t>Moved by Hagan; seconded by Kolbet to move out of executive session at 7:47 PM.</w:t>
      </w:r>
      <w:r w:rsidR="007059A5">
        <w:rPr>
          <w:rFonts w:ascii="Times New Roman" w:hAnsi="Times New Roman" w:cs="Times New Roman"/>
        </w:rPr>
        <w:t xml:space="preserve">  Aye votes Scott, O’Byrne, Webb, Hagan, Kolbet, and Marks; nay votes none.</w:t>
      </w:r>
    </w:p>
    <w:p w:rsidR="005F67D3" w:rsidRDefault="005F67D3">
      <w:pPr>
        <w:rPr>
          <w:rFonts w:ascii="Times New Roman" w:hAnsi="Times New Roman" w:cs="Times New Roman"/>
        </w:rPr>
      </w:pPr>
      <w:r>
        <w:rPr>
          <w:rFonts w:ascii="Times New Roman" w:hAnsi="Times New Roman" w:cs="Times New Roman"/>
        </w:rPr>
        <w:t xml:space="preserve">Moved by Scott; seconded by Kolbet to approve, subject to Superintendent Sattler’s discretion, up to $2.00 per hour </w:t>
      </w:r>
      <w:r w:rsidR="00B46FB8">
        <w:rPr>
          <w:rFonts w:ascii="Times New Roman" w:hAnsi="Times New Roman" w:cs="Times New Roman"/>
        </w:rPr>
        <w:t xml:space="preserve">increase </w:t>
      </w:r>
      <w:r>
        <w:rPr>
          <w:rFonts w:ascii="Times New Roman" w:hAnsi="Times New Roman" w:cs="Times New Roman"/>
        </w:rPr>
        <w:t xml:space="preserve">for secretaries and bookkeeper positions, and up to $1.00 per hour </w:t>
      </w:r>
      <w:r w:rsidR="00B46FB8">
        <w:rPr>
          <w:rFonts w:ascii="Times New Roman" w:hAnsi="Times New Roman" w:cs="Times New Roman"/>
        </w:rPr>
        <w:t xml:space="preserve">increase </w:t>
      </w:r>
      <w:r>
        <w:rPr>
          <w:rFonts w:ascii="Times New Roman" w:hAnsi="Times New Roman" w:cs="Times New Roman"/>
        </w:rPr>
        <w:t>for all remaining classified staff.  Aye votes O’Byrne, Webb, Hagan, Kolbet, Marks, and Scott; nay votes none.</w:t>
      </w:r>
    </w:p>
    <w:p w:rsidR="007059A5" w:rsidRDefault="007059A5">
      <w:pPr>
        <w:rPr>
          <w:rFonts w:ascii="Times New Roman" w:hAnsi="Times New Roman" w:cs="Times New Roman"/>
        </w:rPr>
      </w:pPr>
      <w:r>
        <w:rPr>
          <w:rFonts w:ascii="Times New Roman" w:hAnsi="Times New Roman" w:cs="Times New Roman"/>
        </w:rPr>
        <w:t>Moved by Hagan; seconded by Marks to move into executive session to discuss personnel needs for the 2024-2025 school year at 7:49 PM.  Aye votes Webb, Hagan, Kolbet, Marks, Scott, and O’Byrne; nay votes none.</w:t>
      </w:r>
    </w:p>
    <w:p w:rsidR="007059A5" w:rsidRDefault="007059A5">
      <w:pPr>
        <w:rPr>
          <w:rFonts w:ascii="Times New Roman" w:hAnsi="Times New Roman" w:cs="Times New Roman"/>
        </w:rPr>
      </w:pPr>
      <w:r>
        <w:rPr>
          <w:rFonts w:ascii="Times New Roman" w:hAnsi="Times New Roman" w:cs="Times New Roman"/>
        </w:rPr>
        <w:t>Moved by Hagan; seconded by O’Byrne to move out of executive session at 8:09 PM.  Aye votes Hagan, Kolbet, Marks, Scott, O’Byrne, and Webb; nay votes none.</w:t>
      </w:r>
    </w:p>
    <w:p w:rsidR="007059A5" w:rsidRDefault="007059A5">
      <w:pPr>
        <w:rPr>
          <w:rFonts w:ascii="Times New Roman" w:hAnsi="Times New Roman" w:cs="Times New Roman"/>
        </w:rPr>
      </w:pPr>
      <w:r>
        <w:rPr>
          <w:rFonts w:ascii="Times New Roman" w:hAnsi="Times New Roman" w:cs="Times New Roman"/>
        </w:rPr>
        <w:t>There were no committee reports.</w:t>
      </w:r>
    </w:p>
    <w:p w:rsidR="007059A5" w:rsidRDefault="007059A5">
      <w:pPr>
        <w:rPr>
          <w:rFonts w:ascii="Times New Roman" w:hAnsi="Times New Roman" w:cs="Times New Roman"/>
        </w:rPr>
      </w:pPr>
      <w:r>
        <w:rPr>
          <w:rFonts w:ascii="Times New Roman" w:hAnsi="Times New Roman" w:cs="Times New Roman"/>
        </w:rPr>
        <w:t>Principal Tines’ report as follows:  (1) 2/14 – send</w:t>
      </w:r>
      <w:r w:rsidR="00B46FB8">
        <w:rPr>
          <w:rFonts w:ascii="Times New Roman" w:hAnsi="Times New Roman" w:cs="Times New Roman"/>
        </w:rPr>
        <w:t xml:space="preserve"> </w:t>
      </w:r>
      <w:r>
        <w:rPr>
          <w:rFonts w:ascii="Times New Roman" w:hAnsi="Times New Roman" w:cs="Times New Roman"/>
        </w:rPr>
        <w:t xml:space="preserve">off for wrestlers attending State Wrestling.  (2) 2/15 – Because of You – the McLain twins.  (3) 2/21 – Elementary/Junior High spelling bee.  (4) 2/26 – Start of Read </w:t>
      </w:r>
      <w:proofErr w:type="gramStart"/>
      <w:r>
        <w:rPr>
          <w:rFonts w:ascii="Times New Roman" w:hAnsi="Times New Roman" w:cs="Times New Roman"/>
        </w:rPr>
        <w:t>Across</w:t>
      </w:r>
      <w:proofErr w:type="gramEnd"/>
      <w:r>
        <w:rPr>
          <w:rFonts w:ascii="Times New Roman" w:hAnsi="Times New Roman" w:cs="Times New Roman"/>
        </w:rPr>
        <w:t xml:space="preserve"> America </w:t>
      </w:r>
      <w:r>
        <w:rPr>
          <w:rFonts w:ascii="Times New Roman" w:hAnsi="Times New Roman" w:cs="Times New Roman"/>
        </w:rPr>
        <w:lastRenderedPageBreak/>
        <w:t xml:space="preserve">week.  (5) 2/28 – Lions Club vision and hearing screenings.  (6) 3/4 – 3/8 – Spring </w:t>
      </w:r>
      <w:r w:rsidR="00FD531A">
        <w:rPr>
          <w:rFonts w:ascii="Times New Roman" w:hAnsi="Times New Roman" w:cs="Times New Roman"/>
        </w:rPr>
        <w:t>Break.  (7) NSCAS State Testing will start in April.  (8) The work camp cam</w:t>
      </w:r>
      <w:r w:rsidR="00B46FB8">
        <w:rPr>
          <w:rFonts w:ascii="Times New Roman" w:hAnsi="Times New Roman" w:cs="Times New Roman"/>
        </w:rPr>
        <w:t>e</w:t>
      </w:r>
      <w:r w:rsidR="00FD531A">
        <w:rPr>
          <w:rFonts w:ascii="Times New Roman" w:hAnsi="Times New Roman" w:cs="Times New Roman"/>
        </w:rPr>
        <w:t xml:space="preserve"> in over break and cleared out the daycare room.</w:t>
      </w:r>
    </w:p>
    <w:p w:rsidR="00FD531A" w:rsidRDefault="00FD531A">
      <w:pPr>
        <w:rPr>
          <w:rFonts w:ascii="Times New Roman" w:hAnsi="Times New Roman" w:cs="Times New Roman"/>
        </w:rPr>
      </w:pPr>
      <w:r>
        <w:rPr>
          <w:rFonts w:ascii="Times New Roman" w:hAnsi="Times New Roman" w:cs="Times New Roman"/>
        </w:rPr>
        <w:t>Assistant Principal/School Counselor McCarter’s report as follows:  (1) 2/14 – Interhigh Day at the McCook College; Hitchcock County placed 2</w:t>
      </w:r>
      <w:r w:rsidRPr="00FD531A">
        <w:rPr>
          <w:rFonts w:ascii="Times New Roman" w:hAnsi="Times New Roman" w:cs="Times New Roman"/>
          <w:vertAlign w:val="superscript"/>
        </w:rPr>
        <w:t>nd</w:t>
      </w:r>
      <w:r>
        <w:rPr>
          <w:rFonts w:ascii="Times New Roman" w:hAnsi="Times New Roman" w:cs="Times New Roman"/>
        </w:rPr>
        <w:t xml:space="preserve"> in division 2.  (2) 2/22 – Interhigh Day at Mid Plains Community College.  Hitchcock County placed 3</w:t>
      </w:r>
      <w:r w:rsidRPr="00FD531A">
        <w:rPr>
          <w:rFonts w:ascii="Times New Roman" w:hAnsi="Times New Roman" w:cs="Times New Roman"/>
          <w:vertAlign w:val="superscript"/>
        </w:rPr>
        <w:t>rd</w:t>
      </w:r>
      <w:r>
        <w:rPr>
          <w:rFonts w:ascii="Times New Roman" w:hAnsi="Times New Roman" w:cs="Times New Roman"/>
        </w:rPr>
        <w:t>.  (3) Quiz Bowl at Southwest.  (4) 2/28 – Lions Club screening.  (5)  3/1 – Speech meet at Maxwell.  (6)  3/19 – StuCo will host a Red Cross blood drive at the high school.  (7)  3/31 – District speech at South Platte.</w:t>
      </w:r>
    </w:p>
    <w:p w:rsidR="00FD531A" w:rsidRDefault="00FD531A">
      <w:pPr>
        <w:rPr>
          <w:rFonts w:ascii="Times New Roman" w:hAnsi="Times New Roman" w:cs="Times New Roman"/>
        </w:rPr>
      </w:pPr>
      <w:r>
        <w:rPr>
          <w:rFonts w:ascii="Times New Roman" w:hAnsi="Times New Roman" w:cs="Times New Roman"/>
        </w:rPr>
        <w:t>Superintendent Sattler’s report as follows:  (1) State aid for the 2024-2025 school year has been certified.  (2) NRCSA conference in Kearney 3/13 – 3/15.</w:t>
      </w:r>
    </w:p>
    <w:p w:rsidR="00FD531A" w:rsidRDefault="00FD531A">
      <w:pPr>
        <w:rPr>
          <w:rFonts w:ascii="Times New Roman" w:hAnsi="Times New Roman" w:cs="Times New Roman"/>
        </w:rPr>
      </w:pPr>
      <w:r>
        <w:rPr>
          <w:rFonts w:ascii="Times New Roman" w:hAnsi="Times New Roman" w:cs="Times New Roman"/>
        </w:rPr>
        <w:t>President Scott adjourned the meeting at 8:15 PM.  The next board meeting will be held Monday</w:t>
      </w:r>
      <w:r w:rsidR="00F232F9">
        <w:rPr>
          <w:rFonts w:ascii="Times New Roman" w:hAnsi="Times New Roman" w:cs="Times New Roman"/>
        </w:rPr>
        <w:t xml:space="preserve">, April </w:t>
      </w:r>
      <w:r w:rsidR="003E4E09">
        <w:rPr>
          <w:rFonts w:ascii="Times New Roman" w:hAnsi="Times New Roman" w:cs="Times New Roman"/>
        </w:rPr>
        <w:t>8, 2024 at 7:00 PM.  The agenda kept continuously current is available to the public for items of an emergency nature.  The meeting is open to the public.</w:t>
      </w:r>
    </w:p>
    <w:p w:rsidR="003E4E09" w:rsidRDefault="003E4E09">
      <w:pPr>
        <w:rPr>
          <w:rFonts w:ascii="Times New Roman" w:hAnsi="Times New Roman" w:cs="Times New Roman"/>
        </w:rPr>
      </w:pPr>
    </w:p>
    <w:p w:rsidR="003E4E09" w:rsidRDefault="003E4E09">
      <w:pPr>
        <w:rPr>
          <w:rFonts w:ascii="Times New Roman" w:hAnsi="Times New Roman" w:cs="Times New Roman"/>
        </w:rPr>
      </w:pPr>
    </w:p>
    <w:p w:rsidR="003E4E09" w:rsidRDefault="003E4E09">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 Secretary</w:t>
      </w:r>
    </w:p>
    <w:p w:rsidR="003E4E09" w:rsidRDefault="003E4E09">
      <w:pPr>
        <w:rPr>
          <w:rFonts w:ascii="Times New Roman" w:hAnsi="Times New Roman" w:cs="Times New Roman"/>
        </w:rPr>
      </w:pPr>
      <w:r>
        <w:rPr>
          <w:rFonts w:ascii="Times New Roman" w:hAnsi="Times New Roman" w:cs="Times New Roman"/>
        </w:rPr>
        <w:t>General Fund bills</w:t>
      </w:r>
    </w:p>
    <w:p w:rsidR="003E4E09" w:rsidRDefault="00555788" w:rsidP="003E4E09">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3,776.48</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McCook Ace Hardware – building supplies</w:t>
      </w:r>
      <w:r>
        <w:rPr>
          <w:rFonts w:ascii="Times New Roman" w:hAnsi="Times New Roman" w:cs="Times New Roman"/>
        </w:rPr>
        <w:tab/>
      </w:r>
      <w:r>
        <w:rPr>
          <w:rFonts w:ascii="Times New Roman" w:hAnsi="Times New Roman" w:cs="Times New Roman"/>
        </w:rPr>
        <w:tab/>
        <w:t xml:space="preserve">           57.55</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546.95</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2,301.91</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Bentley &amp; Kisker – audit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8,477.00</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Blick Art Materials – art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449.98</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59,374.92</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4,745.53</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C&amp;K Distributors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17.21</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Community First Bank HSA – payroll deduction</w:t>
      </w:r>
      <w:r>
        <w:rPr>
          <w:rFonts w:ascii="Times New Roman" w:hAnsi="Times New Roman" w:cs="Times New Roman"/>
        </w:rPr>
        <w:tab/>
      </w:r>
      <w:r>
        <w:rPr>
          <w:rFonts w:ascii="Times New Roman" w:hAnsi="Times New Roman" w:cs="Times New Roman"/>
        </w:rPr>
        <w:tab/>
        <w:t xml:space="preserve">           50.00</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53,407.96</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Computer Informations Concepts – Infinite Campus</w:t>
      </w:r>
      <w:r>
        <w:rPr>
          <w:rFonts w:ascii="Times New Roman" w:hAnsi="Times New Roman" w:cs="Times New Roman"/>
        </w:rPr>
        <w:tab/>
        <w:t xml:space="preserve">      7,665.00</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D&amp;S Hardware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46.94</w:t>
      </w:r>
      <w:bookmarkStart w:id="0" w:name="_GoBack"/>
      <w:bookmarkEnd w:id="0"/>
    </w:p>
    <w:p w:rsidR="00555788" w:rsidRDefault="00555788" w:rsidP="003E4E09">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200.75</w:t>
      </w:r>
    </w:p>
    <w:p w:rsidR="00555788" w:rsidRDefault="00555788" w:rsidP="003E4E09">
      <w:pPr>
        <w:spacing w:after="0" w:line="240" w:lineRule="auto"/>
        <w:rPr>
          <w:rFonts w:ascii="Times New Roman" w:hAnsi="Times New Roman" w:cs="Times New Roman"/>
        </w:rPr>
      </w:pPr>
      <w:r>
        <w:rPr>
          <w:rFonts w:ascii="Times New Roman" w:hAnsi="Times New Roman" w:cs="Times New Roman"/>
          <w:caps/>
        </w:rPr>
        <w:t>D</w:t>
      </w:r>
      <w:r>
        <w:rPr>
          <w:rFonts w:ascii="Times New Roman" w:hAnsi="Times New Roman" w:cs="Times New Roman"/>
        </w:rPr>
        <w:t>iamond</w:t>
      </w:r>
      <w:r>
        <w:rPr>
          <w:rFonts w:ascii="Times New Roman" w:hAnsi="Times New Roman" w:cs="Times New Roman"/>
          <w:caps/>
        </w:rPr>
        <w:t xml:space="preserve"> V</w:t>
      </w:r>
      <w:r>
        <w:rPr>
          <w:rFonts w:ascii="Times New Roman" w:hAnsi="Times New Roman" w:cs="Times New Roman"/>
        </w:rPr>
        <w:t>ogel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125.80</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Eakes Office Solutions – copier usage/custodial supply</w:t>
      </w:r>
      <w:r>
        <w:rPr>
          <w:rFonts w:ascii="Times New Roman" w:hAnsi="Times New Roman" w:cs="Times New Roman"/>
        </w:rPr>
        <w:tab/>
        <w:t xml:space="preserve">      7,032.78</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389.90</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26,350.93</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 xml:space="preserve">ESU #16 – contracted services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238.63</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4,808.41</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782.11</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783.11</w:t>
      </w:r>
    </w:p>
    <w:p w:rsidR="00555788" w:rsidRDefault="00555788" w:rsidP="003E4E09">
      <w:pPr>
        <w:spacing w:after="0" w:line="240" w:lineRule="auto"/>
        <w:rPr>
          <w:rFonts w:ascii="Times New Roman" w:hAnsi="Times New Roman" w:cs="Times New Roman"/>
        </w:rPr>
      </w:pPr>
      <w:r>
        <w:rPr>
          <w:rFonts w:ascii="Times New Roman" w:hAnsi="Times New Roman" w:cs="Times New Roman"/>
        </w:rPr>
        <w:t>Halo Branded Solutions – guidance supplies</w:t>
      </w:r>
      <w:r>
        <w:rPr>
          <w:rFonts w:ascii="Times New Roman" w:hAnsi="Times New Roman" w:cs="Times New Roman"/>
        </w:rPr>
        <w:tab/>
      </w:r>
      <w:r>
        <w:rPr>
          <w:rFonts w:ascii="Times New Roman" w:hAnsi="Times New Roman" w:cs="Times New Roman"/>
        </w:rPr>
        <w:tab/>
        <w:t xml:space="preserve">      2,</w:t>
      </w:r>
      <w:r w:rsidR="00D4503C">
        <w:rPr>
          <w:rFonts w:ascii="Times New Roman" w:hAnsi="Times New Roman" w:cs="Times New Roman"/>
        </w:rPr>
        <w:t>816.81</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1,196.96</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HCS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8.91</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1,614.18</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Higher Ground – Chromebook cases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1,079.50</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294.60</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2,584.85</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HTMC – radio announcements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156.00</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623.46</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J Distributing – shop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110.00</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Johnson Controls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6,900.30</w:t>
      </w:r>
    </w:p>
    <w:p w:rsidR="00D4503C" w:rsidRDefault="00D4503C" w:rsidP="003E4E09">
      <w:pPr>
        <w:spacing w:after="0" w:line="240" w:lineRule="auto"/>
        <w:rPr>
          <w:rFonts w:ascii="Times New Roman" w:hAnsi="Times New Roman" w:cs="Times New Roman"/>
        </w:rPr>
      </w:pPr>
    </w:p>
    <w:p w:rsidR="00D4503C" w:rsidRDefault="00D4503C" w:rsidP="003E4E09">
      <w:pPr>
        <w:spacing w:after="0" w:line="240" w:lineRule="auto"/>
        <w:rPr>
          <w:rFonts w:ascii="Times New Roman" w:hAnsi="Times New Roman" w:cs="Times New Roman"/>
        </w:rPr>
      </w:pPr>
      <w:r>
        <w:rPr>
          <w:rFonts w:ascii="Times New Roman" w:hAnsi="Times New Roman" w:cs="Times New Roman"/>
        </w:rPr>
        <w:t>K-C Motor &amp; Electric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2,795.45</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Kohl’s Auto Parts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37.84</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70.00</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102.08</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137.00</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Debra McCarter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71.05</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49.97</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Mead Lumber – shop/building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714.46</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5,073.00</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Midland Credit Management – payroll deductions</w:t>
      </w:r>
      <w:r>
        <w:rPr>
          <w:rFonts w:ascii="Times New Roman" w:hAnsi="Times New Roman" w:cs="Times New Roman"/>
        </w:rPr>
        <w:tab/>
        <w:t xml:space="preserve">         458.25</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Midwest Alarm Services – fire alarm services</w:t>
      </w:r>
      <w:r>
        <w:rPr>
          <w:rFonts w:ascii="Times New Roman" w:hAnsi="Times New Roman" w:cs="Times New Roman"/>
        </w:rPr>
        <w:tab/>
      </w:r>
      <w:r>
        <w:rPr>
          <w:rFonts w:ascii="Times New Roman" w:hAnsi="Times New Roman" w:cs="Times New Roman"/>
        </w:rPr>
        <w:tab/>
        <w:t xml:space="preserve">         408.47</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MPCC Student Accounts – college books/fees</w:t>
      </w:r>
      <w:r>
        <w:rPr>
          <w:rFonts w:ascii="Times New Roman" w:hAnsi="Times New Roman" w:cs="Times New Roman"/>
        </w:rPr>
        <w:tab/>
      </w:r>
      <w:r>
        <w:rPr>
          <w:rFonts w:ascii="Times New Roman" w:hAnsi="Times New Roman" w:cs="Times New Roman"/>
        </w:rPr>
        <w:tab/>
        <w:t xml:space="preserve">         827.96</w:t>
      </w:r>
    </w:p>
    <w:p w:rsidR="00D4503C" w:rsidRDefault="00D4503C" w:rsidP="003E4E09">
      <w:pPr>
        <w:spacing w:after="0" w:line="240" w:lineRule="auto"/>
        <w:rPr>
          <w:rFonts w:ascii="Times New Roman" w:hAnsi="Times New Roman" w:cs="Times New Roman"/>
        </w:rPr>
      </w:pPr>
      <w:r>
        <w:rPr>
          <w:rFonts w:ascii="Times New Roman" w:hAnsi="Times New Roman" w:cs="Times New Roman"/>
        </w:rPr>
        <w:t>Mystery Science – web based software renewal</w:t>
      </w:r>
      <w:r>
        <w:rPr>
          <w:rFonts w:ascii="Times New Roman" w:hAnsi="Times New Roman" w:cs="Times New Roman"/>
        </w:rPr>
        <w:tab/>
      </w:r>
      <w:r>
        <w:rPr>
          <w:rFonts w:ascii="Times New Roman" w:hAnsi="Times New Roman" w:cs="Times New Roman"/>
        </w:rPr>
        <w:tab/>
        <w:t xml:space="preserve">      1,495.00</w:t>
      </w:r>
    </w:p>
    <w:p w:rsidR="00D4503C" w:rsidRDefault="0083378C" w:rsidP="003E4E09">
      <w:pPr>
        <w:spacing w:after="0" w:line="240" w:lineRule="auto"/>
        <w:rPr>
          <w:rFonts w:ascii="Times New Roman" w:hAnsi="Times New Roman" w:cs="Times New Roman"/>
        </w:rPr>
      </w:pPr>
      <w:r>
        <w:rPr>
          <w:rFonts w:ascii="Times New Roman" w:hAnsi="Times New Roman" w:cs="Times New Roman"/>
        </w:rPr>
        <w:t>NASSP/NASC – NHS membership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385.00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NE Association of School Boards – membership dues</w:t>
      </w:r>
      <w:r>
        <w:rPr>
          <w:rFonts w:ascii="Times New Roman" w:hAnsi="Times New Roman" w:cs="Times New Roman"/>
        </w:rPr>
        <w:tab/>
        <w:t xml:space="preserve">      3,790.00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NE State Fire Marshal Agency – boiler inspections</w:t>
      </w:r>
      <w:r>
        <w:rPr>
          <w:rFonts w:ascii="Times New Roman" w:hAnsi="Times New Roman" w:cs="Times New Roman"/>
        </w:rPr>
        <w:tab/>
        <w:t xml:space="preserve">         144.00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46,960.91</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7,473.17</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103.36</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O’Brien Electric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386.31</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1,117.32</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Quality Urgent Care – DOT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Quill Corporation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41.58</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Rippen Oil –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1,835.95</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143.89</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Snell Service – backflow testing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175.00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Southwest Public Power District – electric bill</w:t>
      </w:r>
      <w:r>
        <w:rPr>
          <w:rFonts w:ascii="Times New Roman" w:hAnsi="Times New Roman" w:cs="Times New Roman"/>
        </w:rPr>
        <w:tab/>
      </w:r>
      <w:r>
        <w:rPr>
          <w:rFonts w:ascii="Times New Roman" w:hAnsi="Times New Roman" w:cs="Times New Roman"/>
        </w:rPr>
        <w:tab/>
        <w:t xml:space="preserve">      1,633.03</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T-C Ceilings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763.52</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Trafera – Chromebooks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6,125.00</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2,829.22</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UniFirst Corp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223.92</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2,309.53</w:t>
      </w:r>
    </w:p>
    <w:p w:rsidR="0083378C" w:rsidRDefault="0083378C" w:rsidP="003E4E09">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850F7">
        <w:rPr>
          <w:rFonts w:ascii="Times New Roman" w:hAnsi="Times New Roman" w:cs="Times New Roman"/>
        </w:rPr>
        <w:t>215.05</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2,704.45</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438.00</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 xml:space="preserve">David Wimer – reimbursement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91.44</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Payroll – net    (gross - $255,450.35)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170,551.07</w:t>
      </w:r>
    </w:p>
    <w:p w:rsidR="00C850F7" w:rsidRDefault="00C850F7" w:rsidP="003E4E09">
      <w:pPr>
        <w:spacing w:after="0" w:line="240" w:lineRule="auto"/>
        <w:rPr>
          <w:rFonts w:ascii="Times New Roman" w:hAnsi="Times New Roman" w:cs="Times New Roman"/>
        </w:rPr>
      </w:pPr>
    </w:p>
    <w:p w:rsidR="00C850F7" w:rsidRDefault="00C850F7" w:rsidP="003E4E09">
      <w:pPr>
        <w:spacing w:after="0" w:line="240" w:lineRule="auto"/>
        <w:rPr>
          <w:rFonts w:ascii="Times New Roman" w:hAnsi="Times New Roman" w:cs="Times New Roman"/>
        </w:rPr>
      </w:pPr>
      <w:r>
        <w:rPr>
          <w:rFonts w:ascii="Times New Roman" w:hAnsi="Times New Roman" w:cs="Times New Roman"/>
        </w:rPr>
        <w:t>Lunch Fund bills</w:t>
      </w:r>
    </w:p>
    <w:p w:rsidR="00C850F7" w:rsidRDefault="00C850F7" w:rsidP="003E4E09">
      <w:pPr>
        <w:spacing w:after="0" w:line="240" w:lineRule="auto"/>
        <w:rPr>
          <w:rFonts w:ascii="Times New Roman" w:hAnsi="Times New Roman" w:cs="Times New Roman"/>
        </w:rPr>
      </w:pPr>
    </w:p>
    <w:p w:rsidR="00C850F7" w:rsidRDefault="00C850F7" w:rsidP="003E4E09">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11,137.94</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1,692.93</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Eakes Office Solutions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21.84</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Food Distribution Program – commodities</w:t>
      </w:r>
      <w:r>
        <w:rPr>
          <w:rFonts w:ascii="Times New Roman" w:hAnsi="Times New Roman" w:cs="Times New Roman"/>
        </w:rPr>
        <w:tab/>
      </w:r>
      <w:r>
        <w:rPr>
          <w:rFonts w:ascii="Times New Roman" w:hAnsi="Times New Roman" w:cs="Times New Roman"/>
        </w:rPr>
        <w:tab/>
        <w:t xml:space="preserve">           67.59</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121.52</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57.44</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550.24</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171.57</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1,317.81</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161.65</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Northwest Fire Extinguisher – hood system services</w:t>
      </w:r>
      <w:r>
        <w:rPr>
          <w:rFonts w:ascii="Times New Roman" w:hAnsi="Times New Roman" w:cs="Times New Roman"/>
        </w:rPr>
        <w:tab/>
        <w:t xml:space="preserve">         635.00</w:t>
      </w:r>
    </w:p>
    <w:p w:rsidR="00C850F7" w:rsidRDefault="00C850F7" w:rsidP="003E4E09">
      <w:pPr>
        <w:spacing w:after="0" w:line="240" w:lineRule="auto"/>
        <w:rPr>
          <w:rFonts w:ascii="Times New Roman" w:hAnsi="Times New Roman" w:cs="Times New Roman"/>
        </w:rPr>
      </w:pPr>
      <w:r>
        <w:rPr>
          <w:rFonts w:ascii="Times New Roman" w:hAnsi="Times New Roman" w:cs="Times New Roman"/>
        </w:rPr>
        <w:t>US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323.79</w:t>
      </w:r>
    </w:p>
    <w:p w:rsidR="00D4503C" w:rsidRPr="00BC744C" w:rsidRDefault="00C850F7" w:rsidP="003E4E09">
      <w:pPr>
        <w:spacing w:after="0" w:line="240" w:lineRule="auto"/>
        <w:rPr>
          <w:rFonts w:ascii="Times New Roman" w:hAnsi="Times New Roman" w:cs="Times New Roman"/>
        </w:rPr>
      </w:pPr>
      <w:r>
        <w:rPr>
          <w:rFonts w:ascii="Times New Roman" w:hAnsi="Times New Roman" w:cs="Times New Roman"/>
        </w:rPr>
        <w:t>Payroll – net    (gross - $9,015.88)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6,645.14</w:t>
      </w:r>
    </w:p>
    <w:sectPr w:rsidR="00D4503C" w:rsidRPr="00BC744C" w:rsidSect="0093242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26"/>
    <w:rsid w:val="003E4E09"/>
    <w:rsid w:val="00555788"/>
    <w:rsid w:val="005F67D3"/>
    <w:rsid w:val="007059A5"/>
    <w:rsid w:val="00746E0C"/>
    <w:rsid w:val="0083378C"/>
    <w:rsid w:val="00872D65"/>
    <w:rsid w:val="00932426"/>
    <w:rsid w:val="00B46FB8"/>
    <w:rsid w:val="00BC744C"/>
    <w:rsid w:val="00C02694"/>
    <w:rsid w:val="00C850F7"/>
    <w:rsid w:val="00D27352"/>
    <w:rsid w:val="00D4503C"/>
    <w:rsid w:val="00F232F9"/>
    <w:rsid w:val="00FB4D7A"/>
    <w:rsid w:val="00FD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18DF-4885-4A68-87CB-924B40CE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2024-03-18T18:03:00Z</cp:lastPrinted>
  <dcterms:created xsi:type="dcterms:W3CDTF">2024-03-18T14:09:00Z</dcterms:created>
  <dcterms:modified xsi:type="dcterms:W3CDTF">2024-03-18T18:05:00Z</dcterms:modified>
</cp:coreProperties>
</file>