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3E" w:rsidRDefault="00E85D51">
      <w:pPr>
        <w:rPr>
          <w:rFonts w:ascii="Times New Roman" w:hAnsi="Times New Roman" w:cs="Times New Roman"/>
        </w:rPr>
      </w:pPr>
      <w:r>
        <w:rPr>
          <w:rFonts w:ascii="Times New Roman" w:hAnsi="Times New Roman" w:cs="Times New Roman"/>
        </w:rPr>
        <w:t>The Board of Education of the Hitchcock County Schools met August 9, 2021 at 7:00 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in Trenton.  Present were board members Marks, Scott, Hagan, Kolbet, Rippen, and O’Byrne.  Also present were Superintendent Sattler, Principal Tines, D. Bohochik, several patrons, and Peggy Fyn</w:t>
      </w:r>
    </w:p>
    <w:p w:rsidR="00E85D51" w:rsidRDefault="00E85D51">
      <w:pPr>
        <w:rPr>
          <w:rFonts w:ascii="Times New Roman" w:hAnsi="Times New Roman" w:cs="Times New Roman"/>
        </w:rPr>
      </w:pPr>
      <w:r>
        <w:rPr>
          <w:rFonts w:ascii="Times New Roman" w:hAnsi="Times New Roman" w:cs="Times New Roman"/>
        </w:rPr>
        <w:t>President Scott called the meeting to order at 7:00 PM.  Notice of the board’s adherence to the Nebraska Open Meeting Law posted on the east wall of the meeting room was given.  The meeting was properly advertised in the Hitchcock County News on August 5, 2021.</w:t>
      </w:r>
    </w:p>
    <w:p w:rsidR="00E85D51" w:rsidRDefault="00E85D51">
      <w:pPr>
        <w:rPr>
          <w:rFonts w:ascii="Times New Roman" w:hAnsi="Times New Roman" w:cs="Times New Roman"/>
        </w:rPr>
      </w:pPr>
      <w:r>
        <w:rPr>
          <w:rFonts w:ascii="Times New Roman" w:hAnsi="Times New Roman" w:cs="Times New Roman"/>
        </w:rPr>
        <w:t>Moved by Rippen; seconded by Hagan to approve the August 2021 regular meeting agenda as presented.  Aye votes Rippen, Hagan, Kolbet, Marks, Scott, and O’Byrne; nay votes none.</w:t>
      </w:r>
    </w:p>
    <w:p w:rsidR="00E85D51" w:rsidRDefault="00E85D51">
      <w:pPr>
        <w:rPr>
          <w:rFonts w:ascii="Times New Roman" w:hAnsi="Times New Roman" w:cs="Times New Roman"/>
        </w:rPr>
      </w:pPr>
      <w:r>
        <w:rPr>
          <w:rFonts w:ascii="Times New Roman" w:hAnsi="Times New Roman" w:cs="Times New Roman"/>
        </w:rPr>
        <w:t>President Scott welcomed all visitors and asked if there was anyone who wanted to address the board.  Several patrons addressed the board concerning the second draft of the proposed NDE health standards</w:t>
      </w:r>
      <w:r w:rsidR="002809C6">
        <w:rPr>
          <w:rFonts w:ascii="Times New Roman" w:hAnsi="Times New Roman" w:cs="Times New Roman"/>
        </w:rPr>
        <w:t xml:space="preserve"> and the critical race theory.  The community would like to see the school board take a stand against adopting the proposed standard and the critical race theory.  </w:t>
      </w:r>
    </w:p>
    <w:p w:rsidR="002809C6" w:rsidRDefault="002809C6">
      <w:pPr>
        <w:rPr>
          <w:rFonts w:ascii="Times New Roman" w:hAnsi="Times New Roman" w:cs="Times New Roman"/>
        </w:rPr>
      </w:pPr>
      <w:r>
        <w:rPr>
          <w:rFonts w:ascii="Times New Roman" w:hAnsi="Times New Roman" w:cs="Times New Roman"/>
        </w:rPr>
        <w:t>Moved by Hagan; seconded by Kolbet to approve the consent agenda as presented.  Aye votes Hagan, Kolbet, Marks, Scott, O’Byrne, and Rippen; nay votes none.  The consent agenda consisted of the following items: (1) Minutes of the July 2021 regular board meeting. (2) The Activity Fund. (3) The bill rosters with general fund bills totaling $302,338.77 and lunch fund bills totaling $281.52. (4) Other funds.</w:t>
      </w:r>
    </w:p>
    <w:p w:rsidR="002809C6" w:rsidRDefault="002809C6">
      <w:pPr>
        <w:rPr>
          <w:rFonts w:ascii="Times New Roman" w:hAnsi="Times New Roman" w:cs="Times New Roman"/>
        </w:rPr>
      </w:pPr>
      <w:r>
        <w:rPr>
          <w:rFonts w:ascii="Times New Roman" w:hAnsi="Times New Roman" w:cs="Times New Roman"/>
        </w:rPr>
        <w:t xml:space="preserve">Ag teacher Ms. Vetter asked Mr. </w:t>
      </w:r>
      <w:proofErr w:type="spellStart"/>
      <w:r>
        <w:rPr>
          <w:rFonts w:ascii="Times New Roman" w:hAnsi="Times New Roman" w:cs="Times New Roman"/>
        </w:rPr>
        <w:t>Sensel</w:t>
      </w:r>
      <w:proofErr w:type="spellEnd"/>
      <w:r>
        <w:rPr>
          <w:rFonts w:ascii="Times New Roman" w:hAnsi="Times New Roman" w:cs="Times New Roman"/>
        </w:rPr>
        <w:t xml:space="preserve"> if he would come and inspect the welding machines.  Mr. </w:t>
      </w:r>
      <w:proofErr w:type="spellStart"/>
      <w:r>
        <w:rPr>
          <w:rFonts w:ascii="Times New Roman" w:hAnsi="Times New Roman" w:cs="Times New Roman"/>
        </w:rPr>
        <w:t>Sensel</w:t>
      </w:r>
      <w:proofErr w:type="spellEnd"/>
      <w:r>
        <w:rPr>
          <w:rFonts w:ascii="Times New Roman" w:hAnsi="Times New Roman" w:cs="Times New Roman"/>
        </w:rPr>
        <w:t xml:space="preserve"> and a gentle</w:t>
      </w:r>
      <w:r w:rsidR="00055888">
        <w:rPr>
          <w:rFonts w:ascii="Times New Roman" w:hAnsi="Times New Roman" w:cs="Times New Roman"/>
        </w:rPr>
        <w:t>man from Matheson Gas deemed a lot</w:t>
      </w:r>
      <w:r>
        <w:rPr>
          <w:rFonts w:ascii="Times New Roman" w:hAnsi="Times New Roman" w:cs="Times New Roman"/>
        </w:rPr>
        <w:t xml:space="preserve"> of the welding equipment outdated.  Matheson Gas sent a quote for new equipment, totaling $10,678.53.  Moved by Scott; seconded by Kolbet to accept a proposal from Matheson for $10,678.53 for shop equipment to be paid for out of the Depreciation Reserve account.  Aye votes Kolbet, Marks, Scott, O’Byrne, Rippen, and Hagan; nay votes none.</w:t>
      </w:r>
    </w:p>
    <w:p w:rsidR="002809C6" w:rsidRDefault="002809C6">
      <w:pPr>
        <w:rPr>
          <w:rFonts w:ascii="Times New Roman" w:hAnsi="Times New Roman" w:cs="Times New Roman"/>
        </w:rPr>
      </w:pPr>
      <w:r>
        <w:rPr>
          <w:rFonts w:ascii="Times New Roman" w:hAnsi="Times New Roman" w:cs="Times New Roman"/>
        </w:rPr>
        <w:t xml:space="preserve">Superintendent Sattler presented the board </w:t>
      </w:r>
      <w:r w:rsidR="00773BEF">
        <w:rPr>
          <w:rFonts w:ascii="Times New Roman" w:hAnsi="Times New Roman" w:cs="Times New Roman"/>
        </w:rPr>
        <w:t>with a quote for a new 2021, 57 passenger activity coach bus from Master’s Transportation.  Moved by Kolbet; seconded by Hagan to accept a proposal from Master’s Transportation for $299,900 for an activity coach bus to be paid out of the Depreciation Reserve fund.  Aye votes Marks, Scott, O’Byrne, Rippen, Hagan, and Kolbet; nay votes none.</w:t>
      </w:r>
    </w:p>
    <w:p w:rsidR="00773BEF" w:rsidRDefault="00773BEF">
      <w:pPr>
        <w:rPr>
          <w:rFonts w:ascii="Times New Roman" w:hAnsi="Times New Roman" w:cs="Times New Roman"/>
        </w:rPr>
      </w:pPr>
      <w:r>
        <w:rPr>
          <w:rFonts w:ascii="Times New Roman" w:hAnsi="Times New Roman" w:cs="Times New Roman"/>
        </w:rPr>
        <w:t>Superintendent Sattler presented a proposal from Simon Sprinkles for installation of a sprinkler system at the high school football field. The board had many questions and tabled the action item to the September 2021 regular board meeting until they are given the clarifications they are looking for.</w:t>
      </w:r>
    </w:p>
    <w:p w:rsidR="00773BEF" w:rsidRDefault="00773BEF">
      <w:pPr>
        <w:rPr>
          <w:rFonts w:ascii="Times New Roman" w:hAnsi="Times New Roman" w:cs="Times New Roman"/>
        </w:rPr>
      </w:pPr>
      <w:r>
        <w:rPr>
          <w:rFonts w:ascii="Times New Roman" w:hAnsi="Times New Roman" w:cs="Times New Roman"/>
        </w:rPr>
        <w:t>Moved by Rippen; seconded by Marks to approve Superintendent Sattler as the Board’s representative for handling all local, state, and federal funds for the 2021-2022 school year.  Aye votes O’Byrne, Rippen, Hagan, Kolbet, Marks, and Scott; nay votes none.</w:t>
      </w:r>
    </w:p>
    <w:p w:rsidR="00773BEF" w:rsidRDefault="00773BEF">
      <w:pPr>
        <w:rPr>
          <w:rFonts w:ascii="Times New Roman" w:hAnsi="Times New Roman" w:cs="Times New Roman"/>
        </w:rPr>
      </w:pPr>
      <w:r>
        <w:rPr>
          <w:rFonts w:ascii="Times New Roman" w:hAnsi="Times New Roman" w:cs="Times New Roman"/>
        </w:rPr>
        <w:t>Moved by Marks; seconded by Kolbet to approve Dave Wimer to complete school bus quarterly inspections for the 2021-2022 school year.  Aye votes Rippen, Hagan, Kolbet, Marks, Scott, and O’Byrne; nay votes none.</w:t>
      </w:r>
    </w:p>
    <w:p w:rsidR="00773BEF" w:rsidRDefault="00773BEF">
      <w:pPr>
        <w:rPr>
          <w:rFonts w:ascii="Times New Roman" w:hAnsi="Times New Roman" w:cs="Times New Roman"/>
        </w:rPr>
      </w:pPr>
      <w:r>
        <w:rPr>
          <w:rFonts w:ascii="Times New Roman" w:hAnsi="Times New Roman" w:cs="Times New Roman"/>
        </w:rPr>
        <w:t xml:space="preserve">Superintendent Sattler presented the board with a list of substitute teachers for the 2021-2022 school year.  Aye votes </w:t>
      </w:r>
      <w:r w:rsidR="00D15E07">
        <w:rPr>
          <w:rFonts w:ascii="Times New Roman" w:hAnsi="Times New Roman" w:cs="Times New Roman"/>
        </w:rPr>
        <w:t>Hagan, Kolbet, Marks, Scott, O’Byrne, and Rippen; nay votes none.</w:t>
      </w:r>
    </w:p>
    <w:p w:rsidR="00D15E07" w:rsidRDefault="00D15E07">
      <w:pPr>
        <w:rPr>
          <w:rFonts w:ascii="Times New Roman" w:hAnsi="Times New Roman" w:cs="Times New Roman"/>
        </w:rPr>
      </w:pPr>
      <w:r>
        <w:rPr>
          <w:rFonts w:ascii="Times New Roman" w:hAnsi="Times New Roman" w:cs="Times New Roman"/>
        </w:rPr>
        <w:t>Moved by H</w:t>
      </w:r>
      <w:r w:rsidR="00055888">
        <w:rPr>
          <w:rFonts w:ascii="Times New Roman" w:hAnsi="Times New Roman" w:cs="Times New Roman"/>
        </w:rPr>
        <w:t>agan; seconded by Rippen to waive</w:t>
      </w:r>
      <w:r>
        <w:rPr>
          <w:rFonts w:ascii="Times New Roman" w:hAnsi="Times New Roman" w:cs="Times New Roman"/>
        </w:rPr>
        <w:t xml:space="preserve"> board policy #5003 – Admission of Part-Time Students for the 2021-2022 school year.  Aye votes Kolbet, Marks, Scott, O’Byrne, Rippen, and Hagan; nay votes none.</w:t>
      </w:r>
    </w:p>
    <w:p w:rsidR="00D15E07" w:rsidRDefault="00D15E07">
      <w:pPr>
        <w:rPr>
          <w:rFonts w:ascii="Times New Roman" w:hAnsi="Times New Roman" w:cs="Times New Roman"/>
        </w:rPr>
      </w:pPr>
      <w:r>
        <w:rPr>
          <w:rFonts w:ascii="Times New Roman" w:hAnsi="Times New Roman" w:cs="Times New Roman"/>
        </w:rPr>
        <w:t>There were no committee reports.</w:t>
      </w:r>
    </w:p>
    <w:p w:rsidR="00D15E07" w:rsidRDefault="00D15E07">
      <w:pPr>
        <w:rPr>
          <w:rFonts w:ascii="Times New Roman" w:hAnsi="Times New Roman" w:cs="Times New Roman"/>
        </w:rPr>
      </w:pPr>
      <w:r>
        <w:rPr>
          <w:rFonts w:ascii="Times New Roman" w:hAnsi="Times New Roman" w:cs="Times New Roman"/>
        </w:rPr>
        <w:t>Principal Tines’ report as follows:  (1) July 15</w:t>
      </w:r>
      <w:r w:rsidRPr="00D15E07">
        <w:rPr>
          <w:rFonts w:ascii="Times New Roman" w:hAnsi="Times New Roman" w:cs="Times New Roman"/>
          <w:vertAlign w:val="superscript"/>
        </w:rPr>
        <w:t>th</w:t>
      </w:r>
      <w:r>
        <w:rPr>
          <w:rFonts w:ascii="Times New Roman" w:hAnsi="Times New Roman" w:cs="Times New Roman"/>
        </w:rPr>
        <w:t xml:space="preserve"> – last day of JH/HS summer school at the elementary; (2) July 20</w:t>
      </w:r>
      <w:r w:rsidRPr="00D15E07">
        <w:rPr>
          <w:rFonts w:ascii="Times New Roman" w:hAnsi="Times New Roman" w:cs="Times New Roman"/>
          <w:vertAlign w:val="superscript"/>
        </w:rPr>
        <w:t>th</w:t>
      </w:r>
      <w:r>
        <w:rPr>
          <w:rFonts w:ascii="Times New Roman" w:hAnsi="Times New Roman" w:cs="Times New Roman"/>
        </w:rPr>
        <w:t xml:space="preserve"> – school safety meeting with McCarter, </w:t>
      </w:r>
      <w:proofErr w:type="spellStart"/>
      <w:r>
        <w:rPr>
          <w:rFonts w:ascii="Times New Roman" w:hAnsi="Times New Roman" w:cs="Times New Roman"/>
        </w:rPr>
        <w:t>Englott</w:t>
      </w:r>
      <w:proofErr w:type="spellEnd"/>
      <w:r>
        <w:rPr>
          <w:rFonts w:ascii="Times New Roman" w:hAnsi="Times New Roman" w:cs="Times New Roman"/>
        </w:rPr>
        <w:t>, and Sattler. (3) July 27</w:t>
      </w:r>
      <w:r w:rsidRPr="00D15E07">
        <w:rPr>
          <w:rFonts w:ascii="Times New Roman" w:hAnsi="Times New Roman" w:cs="Times New Roman"/>
          <w:vertAlign w:val="superscript"/>
        </w:rPr>
        <w:t>th</w:t>
      </w:r>
      <w:r>
        <w:rPr>
          <w:rFonts w:ascii="Times New Roman" w:hAnsi="Times New Roman" w:cs="Times New Roman"/>
        </w:rPr>
        <w:t xml:space="preserve"> – Coaches Clinic in Lincoln.  (4) July 28</w:t>
      </w:r>
      <w:r w:rsidRPr="00D15E07">
        <w:rPr>
          <w:rFonts w:ascii="Times New Roman" w:hAnsi="Times New Roman" w:cs="Times New Roman"/>
          <w:vertAlign w:val="superscript"/>
        </w:rPr>
        <w:t>th</w:t>
      </w:r>
      <w:r w:rsidR="00842B2C">
        <w:rPr>
          <w:rFonts w:ascii="Times New Roman" w:hAnsi="Times New Roman" w:cs="Times New Roman"/>
        </w:rPr>
        <w:t xml:space="preserve"> &amp; </w:t>
      </w:r>
      <w:r>
        <w:rPr>
          <w:rFonts w:ascii="Times New Roman" w:hAnsi="Times New Roman" w:cs="Times New Roman"/>
        </w:rPr>
        <w:t>29</w:t>
      </w:r>
      <w:r w:rsidRPr="00D15E07">
        <w:rPr>
          <w:rFonts w:ascii="Times New Roman" w:hAnsi="Times New Roman" w:cs="Times New Roman"/>
          <w:vertAlign w:val="superscript"/>
        </w:rPr>
        <w:t>th</w:t>
      </w:r>
      <w:r>
        <w:rPr>
          <w:rFonts w:ascii="Times New Roman" w:hAnsi="Times New Roman" w:cs="Times New Roman"/>
        </w:rPr>
        <w:t xml:space="preserve"> – Administrator Days. (</w:t>
      </w:r>
      <w:r w:rsidR="000F5D83">
        <w:rPr>
          <w:rFonts w:ascii="Times New Roman" w:hAnsi="Times New Roman" w:cs="Times New Roman"/>
        </w:rPr>
        <w:t>5) August 4</w:t>
      </w:r>
      <w:r w:rsidR="000F5D83" w:rsidRPr="000F5D83">
        <w:rPr>
          <w:rFonts w:ascii="Times New Roman" w:hAnsi="Times New Roman" w:cs="Times New Roman"/>
          <w:vertAlign w:val="superscript"/>
        </w:rPr>
        <w:t>th</w:t>
      </w:r>
      <w:r w:rsidR="00842B2C">
        <w:rPr>
          <w:rFonts w:ascii="Times New Roman" w:hAnsi="Times New Roman" w:cs="Times New Roman"/>
        </w:rPr>
        <w:t xml:space="preserve"> - R</w:t>
      </w:r>
      <w:r w:rsidR="000F5D83">
        <w:rPr>
          <w:rFonts w:ascii="Times New Roman" w:hAnsi="Times New Roman" w:cs="Times New Roman"/>
        </w:rPr>
        <w:t>PAC Sponsor/Coaches meeting at Southwest HS. (6) August 9</w:t>
      </w:r>
      <w:r w:rsidR="000F5D83" w:rsidRPr="000F5D83">
        <w:rPr>
          <w:rFonts w:ascii="Times New Roman" w:hAnsi="Times New Roman" w:cs="Times New Roman"/>
          <w:vertAlign w:val="superscript"/>
        </w:rPr>
        <w:t>th</w:t>
      </w:r>
      <w:r w:rsidR="000F5D83">
        <w:rPr>
          <w:rFonts w:ascii="Times New Roman" w:hAnsi="Times New Roman" w:cs="Times New Roman"/>
        </w:rPr>
        <w:t xml:space="preserve"> – staff </w:t>
      </w:r>
      <w:bookmarkStart w:id="0" w:name="_GoBack"/>
      <w:bookmarkEnd w:id="0"/>
      <w:r w:rsidR="000F5D83">
        <w:rPr>
          <w:rFonts w:ascii="Times New Roman" w:hAnsi="Times New Roman" w:cs="Times New Roman"/>
        </w:rPr>
        <w:t>development/CPR &amp; First Aid. (7) August 10</w:t>
      </w:r>
      <w:r w:rsidR="000F5D83" w:rsidRPr="000F5D83">
        <w:rPr>
          <w:rFonts w:ascii="Times New Roman" w:hAnsi="Times New Roman" w:cs="Times New Roman"/>
          <w:vertAlign w:val="superscript"/>
        </w:rPr>
        <w:t>th</w:t>
      </w:r>
      <w:r w:rsidR="000F5D83">
        <w:rPr>
          <w:rFonts w:ascii="Times New Roman" w:hAnsi="Times New Roman" w:cs="Times New Roman"/>
        </w:rPr>
        <w:t xml:space="preserve"> – CPR &amp; First Aid/CPI training. (8) August 10</w:t>
      </w:r>
      <w:r w:rsidR="000F5D83" w:rsidRPr="000F5D83">
        <w:rPr>
          <w:rFonts w:ascii="Times New Roman" w:hAnsi="Times New Roman" w:cs="Times New Roman"/>
          <w:vertAlign w:val="superscript"/>
        </w:rPr>
        <w:t>th</w:t>
      </w:r>
      <w:r w:rsidR="000F5D83">
        <w:rPr>
          <w:rFonts w:ascii="Times New Roman" w:hAnsi="Times New Roman" w:cs="Times New Roman"/>
        </w:rPr>
        <w:t xml:space="preserve"> – elementary open house. (9) August 11</w:t>
      </w:r>
      <w:r w:rsidR="000F5D83" w:rsidRPr="000F5D83">
        <w:rPr>
          <w:rFonts w:ascii="Times New Roman" w:hAnsi="Times New Roman" w:cs="Times New Roman"/>
          <w:vertAlign w:val="superscript"/>
        </w:rPr>
        <w:t>th</w:t>
      </w:r>
      <w:r w:rsidR="000F5D83">
        <w:rPr>
          <w:rFonts w:ascii="Times New Roman" w:hAnsi="Times New Roman" w:cs="Times New Roman"/>
        </w:rPr>
        <w:t xml:space="preserve"> – teachers’ workday. (10) August 12</w:t>
      </w:r>
      <w:r w:rsidR="000F5D83" w:rsidRPr="000F5D83">
        <w:rPr>
          <w:rFonts w:ascii="Times New Roman" w:hAnsi="Times New Roman" w:cs="Times New Roman"/>
          <w:vertAlign w:val="superscript"/>
        </w:rPr>
        <w:t>th</w:t>
      </w:r>
      <w:r w:rsidR="000F5D83">
        <w:rPr>
          <w:rFonts w:ascii="Times New Roman" w:hAnsi="Times New Roman" w:cs="Times New Roman"/>
        </w:rPr>
        <w:t xml:space="preserve"> – first day of school; early dismissal.</w:t>
      </w:r>
    </w:p>
    <w:p w:rsidR="000F5D83" w:rsidRDefault="000F5D83">
      <w:pPr>
        <w:rPr>
          <w:rFonts w:ascii="Times New Roman" w:hAnsi="Times New Roman" w:cs="Times New Roman"/>
        </w:rPr>
      </w:pPr>
      <w:r>
        <w:rPr>
          <w:rFonts w:ascii="Times New Roman" w:hAnsi="Times New Roman" w:cs="Times New Roman"/>
        </w:rPr>
        <w:lastRenderedPageBreak/>
        <w:t>Superintendent Sattler’s report as follows:  (1) the recoating and repainting of the track is complete. (2) ESSER III request is due September 15</w:t>
      </w:r>
      <w:r w:rsidRPr="000F5D83">
        <w:rPr>
          <w:rFonts w:ascii="Times New Roman" w:hAnsi="Times New Roman" w:cs="Times New Roman"/>
          <w:vertAlign w:val="superscript"/>
        </w:rPr>
        <w:t>th</w:t>
      </w:r>
      <w:r>
        <w:rPr>
          <w:rFonts w:ascii="Times New Roman" w:hAnsi="Times New Roman" w:cs="Times New Roman"/>
        </w:rPr>
        <w:t>. (3) Met with the Hansen Foundation for a grant request. (4) NASB regional meeting is in North Platte on August 25</w:t>
      </w:r>
      <w:r w:rsidRPr="000F5D83">
        <w:rPr>
          <w:rFonts w:ascii="Times New Roman" w:hAnsi="Times New Roman" w:cs="Times New Roman"/>
          <w:vertAlign w:val="superscript"/>
        </w:rPr>
        <w:t>th</w:t>
      </w:r>
      <w:r>
        <w:rPr>
          <w:rFonts w:ascii="Times New Roman" w:hAnsi="Times New Roman" w:cs="Times New Roman"/>
        </w:rPr>
        <w:t>.  Board members are to let Mr. Sattler know if they want to attend.</w:t>
      </w:r>
    </w:p>
    <w:p w:rsidR="000F5D83" w:rsidRDefault="000F5D83">
      <w:pPr>
        <w:rPr>
          <w:rFonts w:ascii="Times New Roman" w:hAnsi="Times New Roman" w:cs="Times New Roman"/>
        </w:rPr>
      </w:pPr>
      <w:r>
        <w:rPr>
          <w:rFonts w:ascii="Times New Roman" w:hAnsi="Times New Roman" w:cs="Times New Roman"/>
        </w:rPr>
        <w:t>Moved by Kolbet; seconded by Marks to move into executive session to discuss personnel at 8:22 PM.  Aye votes Marks, Scott, O’Byrne, Hagan, Kolbet, and Rippen; nay votes none.</w:t>
      </w:r>
    </w:p>
    <w:p w:rsidR="000F5D83" w:rsidRDefault="000F5D83">
      <w:pPr>
        <w:rPr>
          <w:rFonts w:ascii="Times New Roman" w:hAnsi="Times New Roman" w:cs="Times New Roman"/>
        </w:rPr>
      </w:pPr>
      <w:r>
        <w:rPr>
          <w:rFonts w:ascii="Times New Roman" w:hAnsi="Times New Roman" w:cs="Times New Roman"/>
        </w:rPr>
        <w:t>Moved by Kolbet; seconded by Marks to come out of executive session at 8:34 PM.  Aye votes Scott, O’Byrne, Hagan, Kolbet, Rippen, and Marks; nay votes none.</w:t>
      </w:r>
    </w:p>
    <w:p w:rsidR="000F5D83" w:rsidRDefault="000F5D83">
      <w:pPr>
        <w:rPr>
          <w:rFonts w:ascii="Times New Roman" w:hAnsi="Times New Roman" w:cs="Times New Roman"/>
        </w:rPr>
      </w:pPr>
      <w:r>
        <w:rPr>
          <w:rFonts w:ascii="Times New Roman" w:hAnsi="Times New Roman" w:cs="Times New Roman"/>
        </w:rPr>
        <w:t>President Scott adjourned the meeting at 8:35 PM.  The next board meeting will be held September 13, 2021 at 6:50 PM.  The agenda kept continuously current is available to the public for items of an emergency nature.  The meeting is open to the public.</w:t>
      </w:r>
    </w:p>
    <w:p w:rsidR="000F5D83" w:rsidRDefault="000F5D83">
      <w:pPr>
        <w:rPr>
          <w:rFonts w:ascii="Times New Roman" w:hAnsi="Times New Roman" w:cs="Times New Roman"/>
        </w:rPr>
      </w:pPr>
    </w:p>
    <w:p w:rsidR="000F5D83" w:rsidRDefault="000F5D83">
      <w:pPr>
        <w:rPr>
          <w:rFonts w:ascii="Times New Roman" w:hAnsi="Times New Roman" w:cs="Times New Roman"/>
        </w:rPr>
      </w:pPr>
    </w:p>
    <w:p w:rsidR="000F5D83" w:rsidRDefault="000F5D83">
      <w:pPr>
        <w:rPr>
          <w:rFonts w:ascii="Times New Roman" w:hAnsi="Times New Roman" w:cs="Times New Roman"/>
        </w:rPr>
      </w:pPr>
      <w:r>
        <w:rPr>
          <w:rFonts w:ascii="Times New Roman" w:hAnsi="Times New Roman" w:cs="Times New Roman"/>
        </w:rPr>
        <w:t>Craig Scott,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O’Byrne, Secretary</w:t>
      </w:r>
    </w:p>
    <w:p w:rsidR="00C66725" w:rsidRDefault="00C66725" w:rsidP="00C66725">
      <w:pPr>
        <w:spacing w:after="0" w:line="240" w:lineRule="auto"/>
        <w:rPr>
          <w:rFonts w:ascii="Times New Roman" w:hAnsi="Times New Roman" w:cs="Times New Roman"/>
        </w:rPr>
      </w:pPr>
      <w:r>
        <w:rPr>
          <w:rFonts w:ascii="Times New Roman" w:hAnsi="Times New Roman" w:cs="Times New Roman"/>
        </w:rPr>
        <w:t>General Fund bills</w:t>
      </w:r>
    </w:p>
    <w:p w:rsidR="00C66725" w:rsidRDefault="00C66725" w:rsidP="00C66725">
      <w:pPr>
        <w:spacing w:after="0" w:line="240" w:lineRule="auto"/>
        <w:rPr>
          <w:rFonts w:ascii="Times New Roman" w:hAnsi="Times New Roman" w:cs="Times New Roman"/>
        </w:rPr>
      </w:pPr>
    </w:p>
    <w:p w:rsidR="00C66725" w:rsidRDefault="00C66725" w:rsidP="00C66725">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3,164.00</w:t>
      </w:r>
    </w:p>
    <w:p w:rsidR="00C66725" w:rsidRDefault="00C66725" w:rsidP="00C66725">
      <w:pPr>
        <w:spacing w:after="0" w:line="240" w:lineRule="auto"/>
        <w:rPr>
          <w:rFonts w:ascii="Times New Roman" w:hAnsi="Times New Roman" w:cs="Times New Roman"/>
        </w:rPr>
      </w:pPr>
      <w:r>
        <w:rPr>
          <w:rFonts w:ascii="Times New Roman" w:hAnsi="Times New Roman" w:cs="Times New Roman"/>
        </w:rPr>
        <w:t>Acme Printing Co – letterhead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255.50</w:t>
      </w:r>
    </w:p>
    <w:p w:rsidR="00C66725" w:rsidRDefault="00C66725" w:rsidP="00C66725">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2,118.47</w:t>
      </w:r>
    </w:p>
    <w:p w:rsidR="00C66725" w:rsidRDefault="00C66725" w:rsidP="00C66725">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50,176.36</w:t>
      </w:r>
    </w:p>
    <w:p w:rsidR="00C66725" w:rsidRDefault="00C66725" w:rsidP="00C66725">
      <w:pPr>
        <w:spacing w:after="0" w:line="240" w:lineRule="auto"/>
        <w:rPr>
          <w:rFonts w:ascii="Times New Roman" w:hAnsi="Times New Roman" w:cs="Times New Roman"/>
        </w:rPr>
      </w:pPr>
      <w:r>
        <w:rPr>
          <w:rFonts w:ascii="Times New Roman" w:hAnsi="Times New Roman" w:cs="Times New Roman"/>
        </w:rPr>
        <w:t>Bosselman Energy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86.14</w:t>
      </w:r>
    </w:p>
    <w:p w:rsidR="00C66725" w:rsidRDefault="004E1231" w:rsidP="00C66725">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36,184.32</w:t>
      </w:r>
    </w:p>
    <w:p w:rsidR="004E1231" w:rsidRDefault="004E1231" w:rsidP="00C66725">
      <w:pPr>
        <w:spacing w:after="0" w:line="240" w:lineRule="auto"/>
        <w:rPr>
          <w:rFonts w:ascii="Times New Roman" w:hAnsi="Times New Roman" w:cs="Times New Roman"/>
        </w:rPr>
      </w:pPr>
      <w:r>
        <w:rPr>
          <w:rFonts w:ascii="Times New Roman" w:hAnsi="Times New Roman" w:cs="Times New Roman"/>
        </w:rPr>
        <w:t>Cornhusker International – bus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2,039.36</w:t>
      </w:r>
    </w:p>
    <w:p w:rsidR="004E1231" w:rsidRDefault="004E1231" w:rsidP="00C66725">
      <w:pPr>
        <w:spacing w:after="0" w:line="240" w:lineRule="auto"/>
        <w:rPr>
          <w:rFonts w:ascii="Times New Roman" w:hAnsi="Times New Roman" w:cs="Times New Roman"/>
        </w:rPr>
      </w:pPr>
      <w:r>
        <w:rPr>
          <w:rFonts w:ascii="Times New Roman" w:hAnsi="Times New Roman" w:cs="Times New Roman"/>
        </w:rPr>
        <w:t>D&amp;L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120.00</w:t>
      </w:r>
    </w:p>
    <w:p w:rsidR="004E1231" w:rsidRDefault="0008647D" w:rsidP="00C66725">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165.25</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Demco, Inc – library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278.27</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Diamond Vogel – paint/supplies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84.47</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Eakes Office Solutions – copier usage/custodial supply</w:t>
      </w:r>
      <w:r>
        <w:rPr>
          <w:rFonts w:ascii="Times New Roman" w:hAnsi="Times New Roman" w:cs="Times New Roman"/>
        </w:rPr>
        <w:tab/>
        <w:t xml:space="preserve">      2,973.08</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17,771.65</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ESU Coordinating Council – site license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330.00</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Farmers Coop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3,678.45</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Follett School Solutions – library software</w:t>
      </w:r>
      <w:r>
        <w:rPr>
          <w:rFonts w:ascii="Times New Roman" w:hAnsi="Times New Roman" w:cs="Times New Roman"/>
        </w:rPr>
        <w:tab/>
      </w:r>
      <w:r>
        <w:rPr>
          <w:rFonts w:ascii="Times New Roman" w:hAnsi="Times New Roman" w:cs="Times New Roman"/>
        </w:rPr>
        <w:tab/>
        <w:t xml:space="preserve">      1,549.84</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Frog Publications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121.00</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Global Equipment – shop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1,510.15</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t xml:space="preserve">         857.80</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Green Turf Lawn Care – treatments/sprinkler repairs</w:t>
      </w:r>
      <w:r>
        <w:rPr>
          <w:rFonts w:ascii="Times New Roman" w:hAnsi="Times New Roman" w:cs="Times New Roman"/>
        </w:rPr>
        <w:tab/>
        <w:t xml:space="preserve">      3,568.80</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1,525.33</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1,350.42</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Holiday Inn Kearney – Admin Days lodging</w:t>
      </w:r>
      <w:r>
        <w:rPr>
          <w:rFonts w:ascii="Times New Roman" w:hAnsi="Times New Roman" w:cs="Times New Roman"/>
        </w:rPr>
        <w:tab/>
      </w:r>
      <w:r>
        <w:rPr>
          <w:rFonts w:ascii="Times New Roman" w:hAnsi="Times New Roman" w:cs="Times New Roman"/>
        </w:rPr>
        <w:tab/>
        <w:t xml:space="preserve">         624.75</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Houghton Mifflin – Go Math materials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2,457.10</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Ideal Laundry – custodial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112.06</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148.00</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Lakeshore Learning Materials – classroom/library supply         316.95</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Laminating &amp; Binding Solutions – classroom supply</w:t>
      </w:r>
      <w:r>
        <w:rPr>
          <w:rFonts w:ascii="Times New Roman" w:hAnsi="Times New Roman" w:cs="Times New Roman"/>
        </w:rPr>
        <w:tab/>
        <w:t xml:space="preserve">           47.66</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78.70</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109.00</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66.46</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Mead Lumber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92.26</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4,176.00</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31,853.31</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NE Child Support Payment Center – payroll deduction</w:t>
      </w:r>
      <w:r>
        <w:rPr>
          <w:rFonts w:ascii="Times New Roman" w:hAnsi="Times New Roman" w:cs="Times New Roman"/>
        </w:rPr>
        <w:tab/>
        <w:t xml:space="preserve">         516.00</w:t>
      </w:r>
    </w:p>
    <w:p w:rsidR="0008647D" w:rsidRDefault="0008647D" w:rsidP="00C66725">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5,402.01</w:t>
      </w:r>
    </w:p>
    <w:p w:rsidR="0008647D" w:rsidRDefault="006861AC" w:rsidP="00C66725">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53.33</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ORC Direct – library /classroom supplies</w:t>
      </w:r>
      <w:r>
        <w:rPr>
          <w:rFonts w:ascii="Times New Roman" w:hAnsi="Times New Roman" w:cs="Times New Roman"/>
        </w:rPr>
        <w:tab/>
      </w:r>
      <w:r>
        <w:rPr>
          <w:rFonts w:ascii="Times New Roman" w:hAnsi="Times New Roman" w:cs="Times New Roman"/>
        </w:rPr>
        <w:tab/>
        <w:t xml:space="preserve">         235.34</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929.72</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Quill Corp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27.18</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Really Good Stuff – classroom/library supplies</w:t>
      </w:r>
      <w:r>
        <w:rPr>
          <w:rFonts w:ascii="Times New Roman" w:hAnsi="Times New Roman" w:cs="Times New Roman"/>
        </w:rPr>
        <w:tab/>
      </w:r>
      <w:r>
        <w:rPr>
          <w:rFonts w:ascii="Times New Roman" w:hAnsi="Times New Roman" w:cs="Times New Roman"/>
        </w:rPr>
        <w:tab/>
        <w:t xml:space="preserve">         754.54</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Rippen Oil – fuel/parts/repairs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1,576.29</w:t>
      </w:r>
    </w:p>
    <w:p w:rsidR="006861AC" w:rsidRDefault="006861AC" w:rsidP="00C66725">
      <w:pPr>
        <w:spacing w:after="0" w:line="240" w:lineRule="auto"/>
        <w:rPr>
          <w:rFonts w:ascii="Times New Roman" w:hAnsi="Times New Roman" w:cs="Times New Roman"/>
        </w:rPr>
      </w:pPr>
      <w:proofErr w:type="spellStart"/>
      <w:r>
        <w:rPr>
          <w:rFonts w:ascii="Times New Roman" w:hAnsi="Times New Roman" w:cs="Times New Roman"/>
        </w:rPr>
        <w:t>Savvas</w:t>
      </w:r>
      <w:proofErr w:type="spellEnd"/>
      <w:r>
        <w:rPr>
          <w:rFonts w:ascii="Times New Roman" w:hAnsi="Times New Roman" w:cs="Times New Roman"/>
        </w:rPr>
        <w:t xml:space="preserve"> Learning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121.23</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School Health Corp – PE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555.54</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Scholastic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1,669.40</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School Mate – classroom/guidance supplies</w:t>
      </w:r>
      <w:r>
        <w:rPr>
          <w:rFonts w:ascii="Times New Roman" w:hAnsi="Times New Roman" w:cs="Times New Roman"/>
        </w:rPr>
        <w:tab/>
      </w:r>
      <w:r>
        <w:rPr>
          <w:rFonts w:ascii="Times New Roman" w:hAnsi="Times New Roman" w:cs="Times New Roman"/>
        </w:rPr>
        <w:tab/>
        <w:t xml:space="preserve">      1,075.00</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School Specialty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38.53</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Scoop Media – 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171.81</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Snell Service – electric work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788.74</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2,999.66</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Special Building fund – payroll deduction</w:t>
      </w:r>
      <w:r>
        <w:rPr>
          <w:rFonts w:ascii="Times New Roman" w:hAnsi="Times New Roman" w:cs="Times New Roman"/>
        </w:rPr>
        <w:tab/>
      </w:r>
      <w:r>
        <w:rPr>
          <w:rFonts w:ascii="Times New Roman" w:hAnsi="Times New Roman" w:cs="Times New Roman"/>
        </w:rPr>
        <w:tab/>
        <w:t xml:space="preserve">         220.00</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Synergy 1 Group – Spelling Classroom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242.96</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Teacher Direct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558.36</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The TV Teacher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158.63</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Natalie Thiessen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86.55</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Trails West –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219.25</w:t>
      </w:r>
    </w:p>
    <w:p w:rsidR="006861AC" w:rsidRDefault="006861AC" w:rsidP="00C66725">
      <w:pPr>
        <w:spacing w:after="0" w:line="240" w:lineRule="auto"/>
        <w:rPr>
          <w:rFonts w:ascii="Times New Roman" w:hAnsi="Times New Roman" w:cs="Times New Roman"/>
        </w:rPr>
      </w:pPr>
      <w:proofErr w:type="spellStart"/>
      <w:r>
        <w:rPr>
          <w:rFonts w:ascii="Times New Roman" w:hAnsi="Times New Roman" w:cs="Times New Roman"/>
        </w:rPr>
        <w:t>Trox</w:t>
      </w:r>
      <w:proofErr w:type="spellEnd"/>
      <w:r>
        <w:rPr>
          <w:rFonts w:ascii="Times New Roman" w:hAnsi="Times New Roman" w:cs="Times New Roman"/>
        </w:rPr>
        <w:t xml:space="preserve">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55.31</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770.61</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US Foods – custodial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1,102.36</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1,392.50</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4,197.49</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t xml:space="preserve">                      384.83</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Ward’s Science – classroom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34.82</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Payroll – net    (gross - $162,177.23)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105,468.49</w:t>
      </w:r>
    </w:p>
    <w:p w:rsidR="006861AC" w:rsidRDefault="006861AC" w:rsidP="00C66725">
      <w:pPr>
        <w:spacing w:after="0" w:line="240" w:lineRule="auto"/>
        <w:rPr>
          <w:rFonts w:ascii="Times New Roman" w:hAnsi="Times New Roman" w:cs="Times New Roman"/>
        </w:rPr>
      </w:pPr>
    </w:p>
    <w:p w:rsidR="006861AC" w:rsidRDefault="006861AC" w:rsidP="00C66725">
      <w:pPr>
        <w:spacing w:after="0" w:line="240" w:lineRule="auto"/>
        <w:rPr>
          <w:rFonts w:ascii="Times New Roman" w:hAnsi="Times New Roman" w:cs="Times New Roman"/>
        </w:rPr>
      </w:pPr>
      <w:r>
        <w:rPr>
          <w:rFonts w:ascii="Times New Roman" w:hAnsi="Times New Roman" w:cs="Times New Roman"/>
        </w:rPr>
        <w:t>Lunch Fund bills</w:t>
      </w:r>
    </w:p>
    <w:p w:rsidR="006861AC" w:rsidRDefault="006861AC" w:rsidP="00C66725">
      <w:pPr>
        <w:spacing w:after="0" w:line="240" w:lineRule="auto"/>
        <w:rPr>
          <w:rFonts w:ascii="Times New Roman" w:hAnsi="Times New Roman" w:cs="Times New Roman"/>
        </w:rPr>
      </w:pPr>
    </w:p>
    <w:p w:rsidR="006861AC" w:rsidRDefault="006861AC" w:rsidP="00C66725">
      <w:pPr>
        <w:spacing w:after="0" w:line="240" w:lineRule="auto"/>
        <w:rPr>
          <w:rFonts w:ascii="Times New Roman" w:hAnsi="Times New Roman" w:cs="Times New Roman"/>
        </w:rPr>
      </w:pPr>
      <w:r>
        <w:rPr>
          <w:rFonts w:ascii="Times New Roman" w:hAnsi="Times New Roman" w:cs="Times New Roman"/>
        </w:rPr>
        <w:t>Cash-Wa Distributing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147.55</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9.70</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Culligan Water Conditioning – salt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62.10</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7.38</w:t>
      </w:r>
    </w:p>
    <w:p w:rsidR="006861AC" w:rsidRDefault="006861AC" w:rsidP="00C66725">
      <w:pPr>
        <w:spacing w:after="0" w:line="240" w:lineRule="auto"/>
        <w:rPr>
          <w:rFonts w:ascii="Times New Roman" w:hAnsi="Times New Roman" w:cs="Times New Roman"/>
        </w:rPr>
      </w:pPr>
      <w:r>
        <w:rPr>
          <w:rFonts w:ascii="Times New Roman" w:hAnsi="Times New Roman" w:cs="Times New Roman"/>
        </w:rPr>
        <w:t xml:space="preserve">Payroll – net    (gross - </w:t>
      </w:r>
      <w:r w:rsidR="00055888">
        <w:rPr>
          <w:rFonts w:ascii="Times New Roman" w:hAnsi="Times New Roman" w:cs="Times New Roman"/>
        </w:rPr>
        <w:t>$63.31)</w:t>
      </w:r>
      <w:r w:rsidR="00055888">
        <w:rPr>
          <w:rFonts w:ascii="Times New Roman" w:hAnsi="Times New Roman" w:cs="Times New Roman"/>
        </w:rPr>
        <w:tab/>
      </w:r>
      <w:r w:rsidR="00055888">
        <w:rPr>
          <w:rFonts w:ascii="Times New Roman" w:hAnsi="Times New Roman" w:cs="Times New Roman"/>
        </w:rPr>
        <w:tab/>
      </w:r>
      <w:r w:rsidR="00055888">
        <w:rPr>
          <w:rFonts w:ascii="Times New Roman" w:hAnsi="Times New Roman" w:cs="Times New Roman"/>
        </w:rPr>
        <w:tab/>
      </w:r>
      <w:r w:rsidR="00055888">
        <w:rPr>
          <w:rFonts w:ascii="Times New Roman" w:hAnsi="Times New Roman" w:cs="Times New Roman"/>
        </w:rPr>
        <w:tab/>
        <w:t xml:space="preserve">           54.79</w:t>
      </w:r>
    </w:p>
    <w:p w:rsidR="00055888" w:rsidRPr="00E85D51" w:rsidRDefault="00055888" w:rsidP="00C66725">
      <w:pPr>
        <w:spacing w:after="0" w:line="240" w:lineRule="auto"/>
        <w:rPr>
          <w:rFonts w:ascii="Times New Roman" w:hAnsi="Times New Roman" w:cs="Times New Roman"/>
        </w:rPr>
      </w:pPr>
    </w:p>
    <w:sectPr w:rsidR="00055888" w:rsidRPr="00E85D51" w:rsidSect="00E85D51">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51"/>
    <w:rsid w:val="00055888"/>
    <w:rsid w:val="0008647D"/>
    <w:rsid w:val="000F5D83"/>
    <w:rsid w:val="002809C6"/>
    <w:rsid w:val="004E1231"/>
    <w:rsid w:val="006861AC"/>
    <w:rsid w:val="00773BEF"/>
    <w:rsid w:val="00842B2C"/>
    <w:rsid w:val="00C66725"/>
    <w:rsid w:val="00D15E07"/>
    <w:rsid w:val="00D5413E"/>
    <w:rsid w:val="00E8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35B72-53ED-44B7-AA9A-3C8ECFD8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1</cp:revision>
  <cp:lastPrinted>2021-08-17T19:33:00Z</cp:lastPrinted>
  <dcterms:created xsi:type="dcterms:W3CDTF">2021-08-17T18:41:00Z</dcterms:created>
  <dcterms:modified xsi:type="dcterms:W3CDTF">2021-08-17T20:28:00Z</dcterms:modified>
</cp:coreProperties>
</file>